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3D" w:rsidRDefault="00797403">
      <w:pPr>
        <w:ind w:left="74"/>
      </w:pPr>
      <w:bookmarkStart w:id="0" w:name="_GoBack"/>
      <w:bookmarkEnd w:id="0"/>
      <w:r>
        <w:t>McIver's Grant Public Library Board of Trustees Meeting Minutes</w:t>
      </w:r>
    </w:p>
    <w:p w:rsidR="006E323D" w:rsidRDefault="00797403">
      <w:pPr>
        <w:ind w:left="74"/>
      </w:pPr>
      <w:r>
        <w:t>Date: Thursday, October 19, 2017</w:t>
      </w:r>
    </w:p>
    <w:p w:rsidR="006E323D" w:rsidRDefault="00797403">
      <w:pPr>
        <w:spacing w:after="242"/>
        <w:ind w:left="74"/>
      </w:pPr>
      <w:r>
        <w:t>Time:</w:t>
      </w:r>
      <w:r>
        <w:rPr>
          <w:noProof/>
        </w:rPr>
        <w:drawing>
          <wp:inline distT="0" distB="0" distL="0" distR="0">
            <wp:extent cx="469811" cy="95794"/>
            <wp:effectExtent l="0" t="0" r="0" b="0"/>
            <wp:docPr id="4734" name="Picture 4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" name="Picture 47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811" cy="9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23D" w:rsidRDefault="00797403">
      <w:pPr>
        <w:ind w:left="74"/>
      </w:pPr>
      <w:r>
        <w:t xml:space="preserve">Those present: Lee Weakley, Penny Garner, Emma Fields, John Tucker, Damaris Cook, Penny Law, Tommy </w:t>
      </w:r>
      <w:proofErr w:type="spellStart"/>
      <w:r>
        <w:t>Allmon</w:t>
      </w:r>
      <w:proofErr w:type="spellEnd"/>
      <w:r>
        <w:t>, McIver's Director Regina Patterson, Mary Carpenter Regional Director</w:t>
      </w:r>
    </w:p>
    <w:p w:rsidR="006E323D" w:rsidRDefault="00797403">
      <w:pPr>
        <w:ind w:left="74"/>
      </w:pPr>
      <w:r>
        <w:t>L. Weakley called meeting to order.</w:t>
      </w:r>
    </w:p>
    <w:p w:rsidR="006E323D" w:rsidRDefault="00797403">
      <w:pPr>
        <w:ind w:left="74"/>
      </w:pPr>
      <w:r>
        <w:t>No corrections presented with regard to Augu</w:t>
      </w:r>
      <w:r>
        <w:t>st minutes. Minutes approved.</w:t>
      </w:r>
    </w:p>
    <w:p w:rsidR="006E323D" w:rsidRDefault="00797403">
      <w:pPr>
        <w:ind w:left="74"/>
      </w:pPr>
      <w:r>
        <w:t>Regional Director's Report</w:t>
      </w:r>
    </w:p>
    <w:p w:rsidR="006E323D" w:rsidRDefault="00797403">
      <w:pPr>
        <w:ind w:left="74"/>
      </w:pPr>
      <w:r>
        <w:t>See attached</w:t>
      </w:r>
    </w:p>
    <w:p w:rsidR="006E323D" w:rsidRDefault="00797403">
      <w:pPr>
        <w:ind w:left="74"/>
      </w:pPr>
      <w:r>
        <w:t>-Image evaluation (Dr. Nancy Hinds) will complete evaluation Nov/Dec</w:t>
      </w:r>
    </w:p>
    <w:p w:rsidR="006E323D" w:rsidRDefault="00797403">
      <w:pPr>
        <w:spacing w:after="228"/>
        <w:ind w:left="74"/>
      </w:pPr>
      <w:r>
        <w:t>-Leader Regional READS for month</w:t>
      </w:r>
    </w:p>
    <w:p w:rsidR="006E323D" w:rsidRDefault="00797403">
      <w:pPr>
        <w:spacing w:after="695"/>
        <w:ind w:left="74"/>
      </w:pPr>
      <w:r>
        <w:t>-Dec 12-Roundtable at Regional office 8:45-1PM</w:t>
      </w:r>
    </w:p>
    <w:p w:rsidR="006E323D" w:rsidRDefault="00797403">
      <w:pPr>
        <w:spacing w:after="226"/>
        <w:ind w:left="74"/>
      </w:pPr>
      <w:r>
        <w:t>Committees</w:t>
      </w:r>
    </w:p>
    <w:p w:rsidR="006E323D" w:rsidRDefault="00797403">
      <w:pPr>
        <w:spacing w:after="697"/>
        <w:ind w:left="74"/>
      </w:pPr>
      <w:r>
        <w:t xml:space="preserve">Special Projects (P. Law) </w:t>
      </w:r>
      <w:r>
        <w:t>Brick order (48) currently</w:t>
      </w:r>
    </w:p>
    <w:p w:rsidR="006E323D" w:rsidRDefault="00797403">
      <w:pPr>
        <w:spacing w:after="230"/>
        <w:ind w:left="74"/>
      </w:pPr>
      <w:r>
        <w:t>Director's report</w:t>
      </w:r>
    </w:p>
    <w:p w:rsidR="006E323D" w:rsidRDefault="00797403">
      <w:pPr>
        <w:spacing w:after="4" w:line="430" w:lineRule="auto"/>
        <w:ind w:left="74" w:right="4001"/>
      </w:pPr>
      <w:r>
        <w:t>-Have not yet received second quarter funds from City -No book sale until after beginning of New Year (FOL)</w:t>
      </w:r>
    </w:p>
    <w:p w:rsidR="006E323D" w:rsidRDefault="00797403">
      <w:pPr>
        <w:spacing w:after="236"/>
        <w:ind w:left="74"/>
      </w:pPr>
      <w:r>
        <w:t>-FOL to pay remaining part owed to State (grant)</w:t>
      </w:r>
    </w:p>
    <w:p w:rsidR="006E323D" w:rsidRDefault="00797403">
      <w:pPr>
        <w:tabs>
          <w:tab w:val="center" w:pos="5782"/>
        </w:tabs>
        <w:spacing w:after="227"/>
        <w:ind w:left="0" w:firstLine="0"/>
      </w:pPr>
      <w:r>
        <w:t>-</w:t>
      </w:r>
      <w:proofErr w:type="spellStart"/>
      <w:r>
        <w:t>McIvers</w:t>
      </w:r>
      <w:proofErr w:type="spellEnd"/>
      <w:r>
        <w:t xml:space="preserve"> will be Trick or treating stop Halloween on C</w:t>
      </w:r>
      <w:r>
        <w:t>ity route</w:t>
      </w:r>
      <w:r>
        <w:tab/>
      </w:r>
      <w:r>
        <w:rPr>
          <w:noProof/>
        </w:rPr>
        <w:drawing>
          <wp:inline distT="0" distB="0" distL="0" distR="0">
            <wp:extent cx="9122" cy="4562"/>
            <wp:effectExtent l="0" t="0" r="0" b="0"/>
            <wp:docPr id="1001" name="Picture 1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" name="Picture 10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22" cy="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23D" w:rsidRDefault="00797403">
      <w:pPr>
        <w:ind w:left="10"/>
      </w:pPr>
      <w:r>
        <w:t xml:space="preserve">-Monthly Financials presented. Motion to approve by T. </w:t>
      </w:r>
      <w:proofErr w:type="spellStart"/>
      <w:r>
        <w:t>Allmon</w:t>
      </w:r>
      <w:proofErr w:type="spellEnd"/>
      <w:r>
        <w:t>; seconded by J. Tucker. Motion passed.</w:t>
      </w:r>
    </w:p>
    <w:p w:rsidR="006E323D" w:rsidRDefault="00797403">
      <w:pPr>
        <w:spacing w:after="255"/>
        <w:ind w:left="10"/>
      </w:pPr>
      <w:r>
        <w:t>-E Rate explanation presented</w:t>
      </w:r>
    </w:p>
    <w:p w:rsidR="006E323D" w:rsidRDefault="00797403">
      <w:pPr>
        <w:spacing w:after="244"/>
        <w:ind w:left="3"/>
      </w:pPr>
      <w:r>
        <w:t>-Proposal for camera system upgrade (12 cameras, labor, etc.) $2912.00 Total; money to be paid out of equipment rental account possibly reimbursed by Foundation</w:t>
      </w:r>
    </w:p>
    <w:p w:rsidR="006E323D" w:rsidRDefault="00797403">
      <w:pPr>
        <w:ind w:left="3"/>
      </w:pPr>
      <w:r>
        <w:lastRenderedPageBreak/>
        <w:t>-Window cleaning to be completed by Tony Gates ($400) All windows inside/outside</w:t>
      </w:r>
    </w:p>
    <w:p w:rsidR="006E323D" w:rsidRDefault="00797403">
      <w:pPr>
        <w:spacing w:after="225"/>
        <w:ind w:left="74"/>
      </w:pPr>
      <w:r>
        <w:t>-Universal con</w:t>
      </w:r>
      <w:r>
        <w:t>tractors-winning bid for handrail</w:t>
      </w:r>
    </w:p>
    <w:p w:rsidR="006E323D" w:rsidRDefault="00797403">
      <w:pPr>
        <w:spacing w:after="224"/>
        <w:ind w:left="74"/>
      </w:pPr>
      <w:r>
        <w:t>-Andrea Gammons leaving position; Michelle Humphrey to replace</w:t>
      </w:r>
    </w:p>
    <w:p w:rsidR="006E323D" w:rsidRDefault="00797403">
      <w:pPr>
        <w:ind w:left="74"/>
      </w:pPr>
      <w:r>
        <w:t>-Lights- repairs will take place (10-20 bulbs) at no cost</w:t>
      </w:r>
    </w:p>
    <w:p w:rsidR="006E323D" w:rsidRDefault="00797403">
      <w:pPr>
        <w:spacing w:after="226"/>
        <w:ind w:left="74"/>
      </w:pPr>
      <w:r>
        <w:t>-Two new tables purchased</w:t>
      </w:r>
    </w:p>
    <w:p w:rsidR="006E323D" w:rsidRDefault="00797403">
      <w:pPr>
        <w:spacing w:after="217"/>
        <w:ind w:left="74"/>
      </w:pPr>
      <w:r>
        <w:t>-Rotary program presentation was success (Regina, Vanessa, Laura, Porter, B</w:t>
      </w:r>
      <w:r>
        <w:t>ob)</w:t>
      </w:r>
    </w:p>
    <w:p w:rsidR="006E323D" w:rsidRDefault="00797403">
      <w:pPr>
        <w:ind w:left="74"/>
      </w:pPr>
      <w:r>
        <w:t>-Soap dispensers replaced in restrooms</w:t>
      </w:r>
    </w:p>
    <w:p w:rsidR="006E323D" w:rsidRDefault="00797403">
      <w:pPr>
        <w:spacing w:after="220"/>
        <w:ind w:left="74"/>
      </w:pPr>
      <w:r>
        <w:t>-Locks placed on dumpsters</w:t>
      </w:r>
    </w:p>
    <w:p w:rsidR="006E323D" w:rsidRDefault="00797403">
      <w:pPr>
        <w:ind w:left="74"/>
      </w:pPr>
      <w:r>
        <w:t>New Business</w:t>
      </w:r>
    </w:p>
    <w:p w:rsidR="006E323D" w:rsidRDefault="00797403">
      <w:pPr>
        <w:ind w:left="74"/>
      </w:pPr>
      <w:r>
        <w:t xml:space="preserve">-New faucets recommended for front and back of building by P. Ryland. Motion to approve purchase presented by T. </w:t>
      </w:r>
      <w:proofErr w:type="spellStart"/>
      <w:r>
        <w:t>Allmon</w:t>
      </w:r>
      <w:proofErr w:type="spellEnd"/>
      <w:r>
        <w:t>; Penny G. seconded. Motion passed.</w:t>
      </w:r>
    </w:p>
    <w:p w:rsidR="006E323D" w:rsidRDefault="00797403">
      <w:pPr>
        <w:ind w:left="74"/>
      </w:pPr>
      <w:r>
        <w:t>-Lawsuit update; o</w:t>
      </w:r>
      <w:r>
        <w:t>pposing counsel filed motion to appeal and have lawsuit dismissed; now delayed progress until Jan 2018</w:t>
      </w:r>
    </w:p>
    <w:p w:rsidR="006E323D" w:rsidRDefault="00797403">
      <w:pPr>
        <w:spacing w:after="219"/>
        <w:ind w:left="74"/>
      </w:pPr>
      <w:r>
        <w:t>-Realtor to list side building for rental property; will discuss if Foundation best suited to handle</w:t>
      </w:r>
    </w:p>
    <w:p w:rsidR="006E323D" w:rsidRDefault="00797403">
      <w:pPr>
        <w:spacing w:after="244"/>
        <w:ind w:left="74"/>
      </w:pPr>
      <w:r>
        <w:t xml:space="preserve">-T. </w:t>
      </w:r>
      <w:proofErr w:type="spellStart"/>
      <w:r>
        <w:t>Allmon</w:t>
      </w:r>
      <w:proofErr w:type="spellEnd"/>
      <w:r>
        <w:t xml:space="preserve"> proposed offering "floating </w:t>
      </w:r>
      <w:proofErr w:type="spellStart"/>
      <w:r>
        <w:t>holidaV</w:t>
      </w:r>
      <w:proofErr w:type="spellEnd"/>
      <w:r>
        <w:t>' to f</w:t>
      </w:r>
      <w:r>
        <w:t xml:space="preserve">ull time employees to make up for Christmas Day calendar. P. Law made motion to accept; T. </w:t>
      </w:r>
      <w:proofErr w:type="spellStart"/>
      <w:r>
        <w:t>Allmon</w:t>
      </w:r>
      <w:proofErr w:type="spellEnd"/>
      <w:r>
        <w:t xml:space="preserve"> seconded. Motion passed.</w:t>
      </w:r>
    </w:p>
    <w:p w:rsidR="006E323D" w:rsidRDefault="00797403">
      <w:pPr>
        <w:spacing w:after="283"/>
        <w:ind w:left="74"/>
      </w:pPr>
      <w:r>
        <w:t xml:space="preserve">-Next meeting December 21 </w:t>
      </w:r>
      <w:proofErr w:type="spellStart"/>
      <w:r>
        <w:rPr>
          <w:vertAlign w:val="superscript"/>
        </w:rPr>
        <w:t>st</w:t>
      </w:r>
      <w:proofErr w:type="spellEnd"/>
      <w:r>
        <w:t>, 2017</w:t>
      </w:r>
    </w:p>
    <w:p w:rsidR="006E323D" w:rsidRDefault="00797403">
      <w:pPr>
        <w:ind w:left="74"/>
      </w:pPr>
      <w:r>
        <w:t>-Regina Patterson presented her formal announcement of resignation, effective December 31</w:t>
      </w:r>
      <w:r>
        <w:rPr>
          <w:vertAlign w:val="superscript"/>
        </w:rPr>
        <w:t>st</w:t>
      </w:r>
      <w:r>
        <w:t>, 2017.</w:t>
      </w:r>
    </w:p>
    <w:p w:rsidR="006E323D" w:rsidRDefault="00797403">
      <w:pPr>
        <w:ind w:left="74"/>
      </w:pPr>
      <w:r>
        <w:t>Motion was made to adjourn.</w:t>
      </w:r>
    </w:p>
    <w:p w:rsidR="006E323D" w:rsidRDefault="00797403">
      <w:pPr>
        <w:spacing w:after="14" w:line="449" w:lineRule="auto"/>
        <w:ind w:left="74" w:right="6278"/>
      </w:pPr>
      <w:r>
        <w:t>Meeting adjourned. Respectfully submitted,</w:t>
      </w:r>
    </w:p>
    <w:p w:rsidR="006E323D" w:rsidRDefault="00797403">
      <w:pPr>
        <w:ind w:left="74"/>
      </w:pPr>
      <w:r>
        <w:t>PLG/Damaris F. cook</w:t>
      </w:r>
    </w:p>
    <w:sectPr w:rsidR="006E323D">
      <w:pgSz w:w="12240" w:h="15840"/>
      <w:pgMar w:top="1421" w:right="1710" w:bottom="1896" w:left="13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D"/>
    <w:rsid w:val="006E323D"/>
    <w:rsid w:val="007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31347-39A4-4701-BF47-F4E08468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4" w:line="265" w:lineRule="auto"/>
      <w:ind w:left="89" w:hanging="3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McBride</dc:creator>
  <cp:keywords/>
  <cp:lastModifiedBy>Kathryn McBride</cp:lastModifiedBy>
  <cp:revision>2</cp:revision>
  <dcterms:created xsi:type="dcterms:W3CDTF">2020-08-19T15:38:00Z</dcterms:created>
  <dcterms:modified xsi:type="dcterms:W3CDTF">2020-08-19T15:38:00Z</dcterms:modified>
</cp:coreProperties>
</file>